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D95" w:rsidRPr="00216D95" w:rsidRDefault="00216D95" w:rsidP="00216D95">
      <w:pPr>
        <w:pStyle w:val="Default"/>
        <w:jc w:val="center"/>
        <w:rPr>
          <w:b/>
          <w:iCs/>
        </w:rPr>
      </w:pPr>
      <w:r w:rsidRPr="00216D95">
        <w:rPr>
          <w:b/>
          <w:iCs/>
        </w:rPr>
        <w:t>10 - 11 класс</w:t>
      </w:r>
    </w:p>
    <w:p w:rsidR="00000000" w:rsidRDefault="00216D95" w:rsidP="00216D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D95">
        <w:rPr>
          <w:rFonts w:ascii="Times New Roman" w:hAnsi="Times New Roman" w:cs="Times New Roman"/>
          <w:b/>
          <w:sz w:val="28"/>
          <w:szCs w:val="28"/>
        </w:rPr>
        <w:t>Ответы</w:t>
      </w:r>
    </w:p>
    <w:p w:rsidR="00216D95" w:rsidRPr="00CC5A47" w:rsidRDefault="00216D95" w:rsidP="00216D95">
      <w:pPr>
        <w:pStyle w:val="Default"/>
        <w:rPr>
          <w:b/>
          <w:bCs/>
          <w:color w:val="auto"/>
        </w:rPr>
      </w:pPr>
      <w:r w:rsidRPr="00CC5A47">
        <w:rPr>
          <w:b/>
          <w:bCs/>
          <w:color w:val="auto"/>
        </w:rPr>
        <w:t xml:space="preserve">Задание 1. </w:t>
      </w:r>
    </w:p>
    <w:p w:rsidR="00216D95" w:rsidRDefault="00216D95" w:rsidP="00216D95">
      <w:pPr>
        <w:pStyle w:val="Default"/>
        <w:jc w:val="both"/>
        <w:rPr>
          <w:b/>
          <w:bCs/>
          <w:color w:val="auto"/>
        </w:rPr>
      </w:pPr>
      <w:r w:rsidRPr="00CC5A47">
        <w:rPr>
          <w:b/>
          <w:bCs/>
          <w:color w:val="auto"/>
        </w:rPr>
        <w:t xml:space="preserve">Задание включает </w:t>
      </w:r>
      <w:r>
        <w:rPr>
          <w:b/>
          <w:bCs/>
          <w:color w:val="auto"/>
        </w:rPr>
        <w:t>10</w:t>
      </w:r>
      <w:r w:rsidRPr="00CC5A47">
        <w:rPr>
          <w:b/>
          <w:bCs/>
          <w:color w:val="auto"/>
        </w:rPr>
        <w:t xml:space="preserve"> вопросов, к каждому из них предложено 2 варианта ответа из 6. На каждый вопрос выберите два правильных ответа, который вы считаете наиболее полными и правильными. За каждый правильный ответ – 1 ба</w:t>
      </w:r>
      <w:r>
        <w:rPr>
          <w:b/>
          <w:bCs/>
          <w:color w:val="auto"/>
        </w:rPr>
        <w:t>лл, сумма баллов за задание – 20</w:t>
      </w:r>
      <w:r w:rsidRPr="00CC5A47">
        <w:rPr>
          <w:b/>
          <w:bCs/>
          <w:color w:val="auto"/>
        </w:rPr>
        <w:t xml:space="preserve"> баллов. </w:t>
      </w:r>
    </w:p>
    <w:p w:rsidR="00216D95" w:rsidRDefault="00216D95" w:rsidP="00216D95">
      <w:pPr>
        <w:pStyle w:val="Default"/>
        <w:jc w:val="both"/>
        <w:rPr>
          <w:b/>
          <w:bCs/>
          <w:color w:val="auto"/>
        </w:rPr>
      </w:pPr>
    </w:p>
    <w:tbl>
      <w:tblPr>
        <w:tblStyle w:val="a3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216D95" w:rsidTr="00216D95">
        <w:tc>
          <w:tcPr>
            <w:tcW w:w="957" w:type="dxa"/>
          </w:tcPr>
          <w:p w:rsidR="00216D95" w:rsidRPr="00216D95" w:rsidRDefault="00216D95" w:rsidP="00216D95">
            <w:pPr>
              <w:pStyle w:val="Default"/>
              <w:jc w:val="center"/>
              <w:rPr>
                <w:bCs/>
                <w:color w:val="auto"/>
              </w:rPr>
            </w:pPr>
            <w:r w:rsidRPr="00216D95">
              <w:rPr>
                <w:bCs/>
                <w:color w:val="auto"/>
              </w:rPr>
              <w:t>1</w:t>
            </w:r>
          </w:p>
        </w:tc>
        <w:tc>
          <w:tcPr>
            <w:tcW w:w="957" w:type="dxa"/>
          </w:tcPr>
          <w:p w:rsidR="00216D95" w:rsidRPr="00216D95" w:rsidRDefault="00216D95" w:rsidP="00216D95">
            <w:pPr>
              <w:pStyle w:val="Default"/>
              <w:jc w:val="center"/>
              <w:rPr>
                <w:bCs/>
                <w:color w:val="auto"/>
              </w:rPr>
            </w:pPr>
            <w:r w:rsidRPr="00216D95">
              <w:rPr>
                <w:bCs/>
                <w:color w:val="auto"/>
              </w:rPr>
              <w:t>2</w:t>
            </w:r>
          </w:p>
        </w:tc>
        <w:tc>
          <w:tcPr>
            <w:tcW w:w="957" w:type="dxa"/>
          </w:tcPr>
          <w:p w:rsidR="00216D95" w:rsidRPr="00216D95" w:rsidRDefault="00216D95" w:rsidP="00216D95">
            <w:pPr>
              <w:pStyle w:val="Default"/>
              <w:jc w:val="center"/>
              <w:rPr>
                <w:bCs/>
                <w:color w:val="auto"/>
              </w:rPr>
            </w:pPr>
            <w:r w:rsidRPr="00216D95">
              <w:rPr>
                <w:bCs/>
                <w:color w:val="auto"/>
              </w:rPr>
              <w:t>3</w:t>
            </w:r>
          </w:p>
        </w:tc>
        <w:tc>
          <w:tcPr>
            <w:tcW w:w="957" w:type="dxa"/>
          </w:tcPr>
          <w:p w:rsidR="00216D95" w:rsidRPr="00216D95" w:rsidRDefault="00216D95" w:rsidP="00216D95">
            <w:pPr>
              <w:pStyle w:val="Default"/>
              <w:jc w:val="center"/>
              <w:rPr>
                <w:bCs/>
                <w:color w:val="auto"/>
              </w:rPr>
            </w:pPr>
            <w:r w:rsidRPr="00216D95">
              <w:rPr>
                <w:bCs/>
                <w:color w:val="auto"/>
              </w:rPr>
              <w:t>4</w:t>
            </w:r>
          </w:p>
        </w:tc>
        <w:tc>
          <w:tcPr>
            <w:tcW w:w="957" w:type="dxa"/>
          </w:tcPr>
          <w:p w:rsidR="00216D95" w:rsidRPr="00216D95" w:rsidRDefault="00216D95" w:rsidP="00216D95">
            <w:pPr>
              <w:pStyle w:val="Default"/>
              <w:jc w:val="center"/>
              <w:rPr>
                <w:bCs/>
                <w:color w:val="auto"/>
              </w:rPr>
            </w:pPr>
            <w:r w:rsidRPr="00216D95">
              <w:rPr>
                <w:bCs/>
                <w:color w:val="auto"/>
              </w:rPr>
              <w:t>5</w:t>
            </w:r>
          </w:p>
        </w:tc>
        <w:tc>
          <w:tcPr>
            <w:tcW w:w="957" w:type="dxa"/>
          </w:tcPr>
          <w:p w:rsidR="00216D95" w:rsidRPr="00216D95" w:rsidRDefault="00216D95" w:rsidP="00216D95">
            <w:pPr>
              <w:pStyle w:val="Default"/>
              <w:jc w:val="center"/>
              <w:rPr>
                <w:bCs/>
                <w:color w:val="auto"/>
              </w:rPr>
            </w:pPr>
            <w:r w:rsidRPr="00216D95">
              <w:rPr>
                <w:bCs/>
                <w:color w:val="auto"/>
              </w:rPr>
              <w:t>6</w:t>
            </w:r>
          </w:p>
        </w:tc>
        <w:tc>
          <w:tcPr>
            <w:tcW w:w="957" w:type="dxa"/>
          </w:tcPr>
          <w:p w:rsidR="00216D95" w:rsidRPr="00216D95" w:rsidRDefault="00216D95" w:rsidP="00216D95">
            <w:pPr>
              <w:pStyle w:val="Default"/>
              <w:jc w:val="center"/>
              <w:rPr>
                <w:bCs/>
                <w:color w:val="auto"/>
              </w:rPr>
            </w:pPr>
            <w:r w:rsidRPr="00216D95">
              <w:rPr>
                <w:bCs/>
                <w:color w:val="auto"/>
              </w:rPr>
              <w:t>7</w:t>
            </w:r>
          </w:p>
        </w:tc>
        <w:tc>
          <w:tcPr>
            <w:tcW w:w="957" w:type="dxa"/>
          </w:tcPr>
          <w:p w:rsidR="00216D95" w:rsidRPr="00216D95" w:rsidRDefault="00216D95" w:rsidP="00216D95">
            <w:pPr>
              <w:pStyle w:val="Default"/>
              <w:jc w:val="center"/>
              <w:rPr>
                <w:bCs/>
                <w:color w:val="auto"/>
              </w:rPr>
            </w:pPr>
            <w:r w:rsidRPr="00216D95">
              <w:rPr>
                <w:bCs/>
                <w:color w:val="auto"/>
              </w:rPr>
              <w:t>8</w:t>
            </w:r>
          </w:p>
        </w:tc>
        <w:tc>
          <w:tcPr>
            <w:tcW w:w="957" w:type="dxa"/>
          </w:tcPr>
          <w:p w:rsidR="00216D95" w:rsidRPr="00216D95" w:rsidRDefault="00216D95" w:rsidP="00216D95">
            <w:pPr>
              <w:pStyle w:val="Default"/>
              <w:jc w:val="center"/>
              <w:rPr>
                <w:bCs/>
                <w:color w:val="auto"/>
              </w:rPr>
            </w:pPr>
            <w:r w:rsidRPr="00216D95">
              <w:rPr>
                <w:bCs/>
                <w:color w:val="auto"/>
              </w:rPr>
              <w:t>9</w:t>
            </w:r>
          </w:p>
        </w:tc>
        <w:tc>
          <w:tcPr>
            <w:tcW w:w="958" w:type="dxa"/>
          </w:tcPr>
          <w:p w:rsidR="00216D95" w:rsidRPr="00216D95" w:rsidRDefault="00216D95" w:rsidP="00216D95">
            <w:pPr>
              <w:pStyle w:val="Default"/>
              <w:jc w:val="center"/>
              <w:rPr>
                <w:bCs/>
                <w:color w:val="auto"/>
              </w:rPr>
            </w:pPr>
            <w:r w:rsidRPr="00216D95">
              <w:rPr>
                <w:bCs/>
                <w:color w:val="auto"/>
              </w:rPr>
              <w:t>10</w:t>
            </w:r>
          </w:p>
        </w:tc>
      </w:tr>
      <w:tr w:rsidR="00216D95" w:rsidRPr="00216D95" w:rsidTr="00216D95">
        <w:tc>
          <w:tcPr>
            <w:tcW w:w="957" w:type="dxa"/>
          </w:tcPr>
          <w:p w:rsidR="00216D95" w:rsidRPr="00216D95" w:rsidRDefault="00216D95" w:rsidP="00216D95">
            <w:pPr>
              <w:pStyle w:val="Default"/>
              <w:jc w:val="center"/>
              <w:rPr>
                <w:bCs/>
                <w:color w:val="auto"/>
              </w:rPr>
            </w:pPr>
            <w:proofErr w:type="spellStart"/>
            <w:r w:rsidRPr="00216D95">
              <w:rPr>
                <w:bCs/>
                <w:color w:val="auto"/>
              </w:rPr>
              <w:t>в</w:t>
            </w:r>
            <w:proofErr w:type="gramStart"/>
            <w:r w:rsidRPr="00216D95">
              <w:rPr>
                <w:bCs/>
                <w:color w:val="auto"/>
              </w:rPr>
              <w:t>,г</w:t>
            </w:r>
            <w:proofErr w:type="spellEnd"/>
            <w:proofErr w:type="gramEnd"/>
          </w:p>
        </w:tc>
        <w:tc>
          <w:tcPr>
            <w:tcW w:w="957" w:type="dxa"/>
          </w:tcPr>
          <w:p w:rsidR="00216D95" w:rsidRPr="00216D95" w:rsidRDefault="00216D95" w:rsidP="00216D95">
            <w:pPr>
              <w:pStyle w:val="Default"/>
              <w:jc w:val="center"/>
              <w:rPr>
                <w:bCs/>
                <w:color w:val="auto"/>
              </w:rPr>
            </w:pPr>
            <w:proofErr w:type="spellStart"/>
            <w:r>
              <w:rPr>
                <w:bCs/>
                <w:color w:val="auto"/>
              </w:rPr>
              <w:t>а</w:t>
            </w:r>
            <w:proofErr w:type="gramStart"/>
            <w:r w:rsidRPr="00216D95">
              <w:rPr>
                <w:bCs/>
                <w:color w:val="auto"/>
              </w:rPr>
              <w:t>,б</w:t>
            </w:r>
            <w:proofErr w:type="spellEnd"/>
            <w:proofErr w:type="gramEnd"/>
          </w:p>
        </w:tc>
        <w:tc>
          <w:tcPr>
            <w:tcW w:w="957" w:type="dxa"/>
          </w:tcPr>
          <w:p w:rsidR="00216D95" w:rsidRPr="00216D95" w:rsidRDefault="00216D95" w:rsidP="00216D95">
            <w:pPr>
              <w:pStyle w:val="Default"/>
              <w:jc w:val="center"/>
              <w:rPr>
                <w:bCs/>
                <w:color w:val="auto"/>
              </w:rPr>
            </w:pPr>
            <w:proofErr w:type="gramStart"/>
            <w:r>
              <w:rPr>
                <w:bCs/>
                <w:color w:val="auto"/>
              </w:rPr>
              <w:t>г</w:t>
            </w:r>
            <w:proofErr w:type="gramEnd"/>
            <w:r>
              <w:rPr>
                <w:bCs/>
                <w:color w:val="auto"/>
              </w:rPr>
              <w:t xml:space="preserve">, </w:t>
            </w:r>
            <w:proofErr w:type="spellStart"/>
            <w:r>
              <w:rPr>
                <w:bCs/>
                <w:color w:val="auto"/>
              </w:rPr>
              <w:t>д</w:t>
            </w:r>
            <w:proofErr w:type="spellEnd"/>
          </w:p>
        </w:tc>
        <w:tc>
          <w:tcPr>
            <w:tcW w:w="957" w:type="dxa"/>
          </w:tcPr>
          <w:p w:rsidR="00216D95" w:rsidRPr="00216D95" w:rsidRDefault="00216D95" w:rsidP="00216D95">
            <w:pPr>
              <w:pStyle w:val="Default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в, </w:t>
            </w:r>
            <w:proofErr w:type="gramStart"/>
            <w:r>
              <w:rPr>
                <w:bCs/>
                <w:color w:val="auto"/>
              </w:rPr>
              <w:t>г</w:t>
            </w:r>
            <w:proofErr w:type="gramEnd"/>
          </w:p>
        </w:tc>
        <w:tc>
          <w:tcPr>
            <w:tcW w:w="957" w:type="dxa"/>
          </w:tcPr>
          <w:p w:rsidR="00216D95" w:rsidRPr="00216D95" w:rsidRDefault="00216D95" w:rsidP="00216D95">
            <w:pPr>
              <w:pStyle w:val="Default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а, </w:t>
            </w:r>
            <w:proofErr w:type="spellStart"/>
            <w:r>
              <w:rPr>
                <w:bCs/>
                <w:color w:val="auto"/>
              </w:rPr>
              <w:t>д</w:t>
            </w:r>
            <w:proofErr w:type="spellEnd"/>
          </w:p>
        </w:tc>
        <w:tc>
          <w:tcPr>
            <w:tcW w:w="957" w:type="dxa"/>
          </w:tcPr>
          <w:p w:rsidR="00216D95" w:rsidRPr="00216D95" w:rsidRDefault="00216D95" w:rsidP="00216D95">
            <w:pPr>
              <w:pStyle w:val="Default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а, </w:t>
            </w:r>
            <w:proofErr w:type="gramStart"/>
            <w:r>
              <w:rPr>
                <w:bCs/>
                <w:color w:val="auto"/>
              </w:rPr>
              <w:t>б</w:t>
            </w:r>
            <w:proofErr w:type="gramEnd"/>
          </w:p>
        </w:tc>
        <w:tc>
          <w:tcPr>
            <w:tcW w:w="957" w:type="dxa"/>
          </w:tcPr>
          <w:p w:rsidR="00216D95" w:rsidRPr="00216D95" w:rsidRDefault="00216D95" w:rsidP="00216D95">
            <w:pPr>
              <w:pStyle w:val="Default"/>
              <w:jc w:val="center"/>
              <w:rPr>
                <w:bCs/>
                <w:color w:val="auto"/>
              </w:rPr>
            </w:pPr>
            <w:proofErr w:type="gramStart"/>
            <w:r>
              <w:rPr>
                <w:bCs/>
                <w:color w:val="auto"/>
              </w:rPr>
              <w:t>г</w:t>
            </w:r>
            <w:proofErr w:type="gramEnd"/>
            <w:r>
              <w:rPr>
                <w:bCs/>
                <w:color w:val="auto"/>
              </w:rPr>
              <w:t xml:space="preserve">, </w:t>
            </w:r>
            <w:proofErr w:type="spellStart"/>
            <w:r>
              <w:rPr>
                <w:bCs/>
                <w:color w:val="auto"/>
              </w:rPr>
              <w:t>д</w:t>
            </w:r>
            <w:proofErr w:type="spellEnd"/>
          </w:p>
        </w:tc>
        <w:tc>
          <w:tcPr>
            <w:tcW w:w="957" w:type="dxa"/>
          </w:tcPr>
          <w:p w:rsidR="00216D95" w:rsidRPr="00216D95" w:rsidRDefault="00216D95" w:rsidP="00216D95">
            <w:pPr>
              <w:pStyle w:val="Default"/>
              <w:jc w:val="center"/>
              <w:rPr>
                <w:bCs/>
                <w:color w:val="auto"/>
              </w:rPr>
            </w:pPr>
            <w:proofErr w:type="gramStart"/>
            <w:r>
              <w:rPr>
                <w:bCs/>
                <w:color w:val="auto"/>
              </w:rPr>
              <w:t>г</w:t>
            </w:r>
            <w:proofErr w:type="gramEnd"/>
            <w:r>
              <w:rPr>
                <w:bCs/>
                <w:color w:val="auto"/>
              </w:rPr>
              <w:t>, е</w:t>
            </w:r>
          </w:p>
        </w:tc>
        <w:tc>
          <w:tcPr>
            <w:tcW w:w="957" w:type="dxa"/>
          </w:tcPr>
          <w:p w:rsidR="00216D95" w:rsidRPr="00216D95" w:rsidRDefault="00216D95" w:rsidP="00216D95">
            <w:pPr>
              <w:pStyle w:val="Default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а, </w:t>
            </w:r>
            <w:proofErr w:type="gramStart"/>
            <w:r>
              <w:rPr>
                <w:bCs/>
                <w:color w:val="auto"/>
              </w:rPr>
              <w:t>г</w:t>
            </w:r>
            <w:proofErr w:type="gramEnd"/>
          </w:p>
        </w:tc>
        <w:tc>
          <w:tcPr>
            <w:tcW w:w="958" w:type="dxa"/>
          </w:tcPr>
          <w:p w:rsidR="00216D95" w:rsidRPr="00216D95" w:rsidRDefault="00216D95" w:rsidP="00216D95">
            <w:pPr>
              <w:pStyle w:val="Default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б, </w:t>
            </w:r>
            <w:proofErr w:type="gramStart"/>
            <w:r>
              <w:rPr>
                <w:bCs/>
                <w:color w:val="auto"/>
              </w:rPr>
              <w:t>г</w:t>
            </w:r>
            <w:proofErr w:type="gramEnd"/>
          </w:p>
        </w:tc>
      </w:tr>
    </w:tbl>
    <w:p w:rsidR="00216D95" w:rsidRPr="00216D95" w:rsidRDefault="00216D95" w:rsidP="00216D95">
      <w:pPr>
        <w:pStyle w:val="Default"/>
        <w:jc w:val="both"/>
        <w:rPr>
          <w:bCs/>
          <w:color w:val="auto"/>
        </w:rPr>
      </w:pPr>
    </w:p>
    <w:p w:rsidR="00216D95" w:rsidRPr="00911491" w:rsidRDefault="00216D95" w:rsidP="00216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11491">
        <w:rPr>
          <w:rFonts w:ascii="Times New Roman" w:hAnsi="Times New Roman" w:cs="Times New Roman"/>
          <w:b/>
          <w:bCs/>
          <w:sz w:val="24"/>
          <w:szCs w:val="24"/>
        </w:rPr>
        <w:t>Задание 2</w:t>
      </w:r>
    </w:p>
    <w:p w:rsidR="00216D95" w:rsidRDefault="00216D95" w:rsidP="00216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911491">
        <w:rPr>
          <w:rFonts w:ascii="Times New Roman" w:hAnsi="Times New Roman" w:cs="Times New Roman"/>
          <w:b/>
          <w:bCs/>
          <w:sz w:val="24"/>
          <w:szCs w:val="24"/>
        </w:rPr>
        <w:t>Определите правильность представленных ниже утверждений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11491">
        <w:rPr>
          <w:rFonts w:ascii="Times New Roman" w:hAnsi="Times New Roman" w:cs="Times New Roman"/>
          <w:b/>
          <w:bCs/>
          <w:sz w:val="24"/>
          <w:szCs w:val="24"/>
        </w:rPr>
        <w:t>и кратко обоснуйте ответ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759F4">
        <w:rPr>
          <w:rFonts w:ascii="Times New Roman" w:hAnsi="Times New Roman" w:cs="Times New Roman"/>
          <w:b/>
          <w:i/>
          <w:iCs/>
          <w:sz w:val="24"/>
          <w:szCs w:val="24"/>
        </w:rPr>
        <w:t>(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выбор правильного </w:t>
      </w:r>
      <w:r w:rsidRPr="004759F4">
        <w:rPr>
          <w:rFonts w:ascii="Times New Roman" w:hAnsi="Times New Roman" w:cs="Times New Roman"/>
          <w:b/>
          <w:i/>
          <w:iCs/>
          <w:sz w:val="24"/>
          <w:szCs w:val="24"/>
        </w:rPr>
        <w:t>ответ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а – 1 балл, частичное обоснование – 2 балла</w:t>
      </w:r>
      <w:r w:rsidRPr="004759F4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и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полное</w:t>
      </w:r>
      <w:r w:rsidRPr="004759F4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обоснование – 3 балл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а</w:t>
      </w:r>
      <w:r w:rsidRPr="004759F4">
        <w:rPr>
          <w:rFonts w:ascii="Times New Roman" w:hAnsi="Times New Roman" w:cs="Times New Roman"/>
          <w:b/>
          <w:i/>
          <w:iCs/>
          <w:sz w:val="24"/>
          <w:szCs w:val="24"/>
        </w:rPr>
        <w:t>).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Максимальная сумма баллов за задание – 15.</w:t>
      </w:r>
    </w:p>
    <w:p w:rsidR="00216D95" w:rsidRPr="004759F4" w:rsidRDefault="00216D95" w:rsidP="00216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216D95" w:rsidRPr="00911491" w:rsidRDefault="00216D95" w:rsidP="00216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Pr="00911491">
        <w:rPr>
          <w:rFonts w:ascii="Times New Roman" w:hAnsi="Times New Roman" w:cs="Times New Roman"/>
          <w:sz w:val="24"/>
          <w:szCs w:val="24"/>
        </w:rPr>
        <w:t>В настоящее время бóльшая часть человечества расселена в горных районах.</w:t>
      </w:r>
    </w:p>
    <w:p w:rsidR="003F0EF9" w:rsidRPr="003F0EF9" w:rsidRDefault="003F0EF9" w:rsidP="003F0E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52B5">
        <w:rPr>
          <w:rFonts w:ascii="Times New Roman" w:hAnsi="Times New Roman" w:cs="Times New Roman"/>
          <w:b/>
          <w:color w:val="000000"/>
          <w:sz w:val="24"/>
          <w:szCs w:val="24"/>
        </w:rPr>
        <w:t>Ответ «нет».</w:t>
      </w:r>
      <w:r w:rsidRPr="003F0EF9">
        <w:rPr>
          <w:rFonts w:ascii="Times New Roman" w:hAnsi="Times New Roman" w:cs="Times New Roman"/>
          <w:color w:val="000000"/>
          <w:sz w:val="24"/>
          <w:szCs w:val="24"/>
        </w:rPr>
        <w:t xml:space="preserve"> В горных районах условия более тяжёлые для проживания и расселения, чем, например, по берегам рек и в долинах. Горные территории, как правило, беднее природными ресурсами, как, например, плодородная почва. В настоящее время большая часть человечества проживает по берегам морей и океанов.</w:t>
      </w:r>
    </w:p>
    <w:p w:rsidR="004D0A22" w:rsidRDefault="004D0A22" w:rsidP="00216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6D95" w:rsidRPr="00911491" w:rsidRDefault="00216D95" w:rsidP="00216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Pr="00911491">
        <w:rPr>
          <w:rFonts w:ascii="Times New Roman" w:hAnsi="Times New Roman" w:cs="Times New Roman"/>
          <w:sz w:val="24"/>
          <w:szCs w:val="24"/>
        </w:rPr>
        <w:t>К возобновляемым ресурсам относятся ресурсы животного мира.</w:t>
      </w:r>
    </w:p>
    <w:p w:rsidR="00F052B5" w:rsidRPr="00F052B5" w:rsidRDefault="00F052B5" w:rsidP="00F052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52B5">
        <w:rPr>
          <w:rFonts w:ascii="Times New Roman" w:hAnsi="Times New Roman" w:cs="Times New Roman"/>
          <w:b/>
          <w:color w:val="000000"/>
          <w:sz w:val="24"/>
          <w:szCs w:val="24"/>
        </w:rPr>
        <w:t>Ответ «да».</w:t>
      </w:r>
      <w:r w:rsidRPr="00F052B5">
        <w:rPr>
          <w:rFonts w:ascii="Times New Roman" w:hAnsi="Times New Roman" w:cs="Times New Roman"/>
          <w:color w:val="000000"/>
          <w:sz w:val="24"/>
          <w:szCs w:val="24"/>
        </w:rPr>
        <w:t xml:space="preserve"> Этот ресурс восстанавливается довольно быстро, и объёмы естественного возобновления хорошо и точно рассчитываются. Поэтому при организации промысла диких животных в пределах, не превышающих ежегодное возобновление, можно полностью избежать истощения ресурсов. Однако есть виды, которые находятся под угрозой исчезновения (и виды, которые уже исчезли), </w:t>
      </w:r>
      <w:r w:rsidRPr="00F052B5">
        <w:rPr>
          <w:rFonts w:ascii="Times New Roman" w:hAnsi="Times New Roman" w:cs="Times New Roman"/>
          <w:color w:val="575757"/>
          <w:sz w:val="24"/>
          <w:szCs w:val="24"/>
        </w:rPr>
        <w:t xml:space="preserve">– </w:t>
      </w:r>
      <w:r w:rsidRPr="00F052B5">
        <w:rPr>
          <w:rFonts w:ascii="Times New Roman" w:hAnsi="Times New Roman" w:cs="Times New Roman"/>
          <w:color w:val="000000"/>
          <w:sz w:val="24"/>
          <w:szCs w:val="24"/>
        </w:rPr>
        <w:t>они уже могут не быть возобновляемым ресурсом.</w:t>
      </w:r>
    </w:p>
    <w:p w:rsidR="00216D95" w:rsidRDefault="00216D95" w:rsidP="00216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16D95" w:rsidRPr="00911491" w:rsidRDefault="00216D95" w:rsidP="00216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59F4">
        <w:rPr>
          <w:rFonts w:ascii="Times New Roman" w:hAnsi="Times New Roman" w:cs="Times New Roman"/>
          <w:bCs/>
          <w:sz w:val="24"/>
          <w:szCs w:val="24"/>
        </w:rPr>
        <w:t>13.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11491">
        <w:rPr>
          <w:rFonts w:ascii="Times New Roman" w:hAnsi="Times New Roman" w:cs="Times New Roman"/>
          <w:sz w:val="24"/>
          <w:szCs w:val="24"/>
        </w:rPr>
        <w:t xml:space="preserve">Популяция комнатных мух способна быстрее, чем популяция </w:t>
      </w:r>
      <w:proofErr w:type="spellStart"/>
      <w:r w:rsidRPr="00911491">
        <w:rPr>
          <w:rFonts w:ascii="Times New Roman" w:hAnsi="Times New Roman" w:cs="Times New Roman"/>
          <w:sz w:val="24"/>
          <w:szCs w:val="24"/>
        </w:rPr>
        <w:t>галапагосских</w:t>
      </w:r>
      <w:proofErr w:type="spellEnd"/>
    </w:p>
    <w:p w:rsidR="00216D95" w:rsidRPr="00911491" w:rsidRDefault="00216D95" w:rsidP="00216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491">
        <w:rPr>
          <w:rFonts w:ascii="Times New Roman" w:hAnsi="Times New Roman" w:cs="Times New Roman"/>
          <w:sz w:val="24"/>
          <w:szCs w:val="24"/>
        </w:rPr>
        <w:t>черепах, приспособиться к изменяющимся условиям внешней среды.</w:t>
      </w:r>
    </w:p>
    <w:p w:rsidR="00F052B5" w:rsidRPr="00F052B5" w:rsidRDefault="00F052B5" w:rsidP="00F052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52B5">
        <w:rPr>
          <w:rFonts w:ascii="Times New Roman" w:hAnsi="Times New Roman" w:cs="Times New Roman"/>
          <w:b/>
          <w:color w:val="000000"/>
          <w:sz w:val="24"/>
          <w:szCs w:val="24"/>
        </w:rPr>
        <w:t>Ответ «да».</w:t>
      </w:r>
      <w:r w:rsidRPr="00F052B5">
        <w:rPr>
          <w:rFonts w:ascii="Times New Roman" w:hAnsi="Times New Roman" w:cs="Times New Roman"/>
          <w:color w:val="000000"/>
          <w:sz w:val="24"/>
          <w:szCs w:val="24"/>
        </w:rPr>
        <w:t xml:space="preserve"> Комнатные мухи имеют более частую смену поколений, чем черепахи. Следовательно, приспособление (адаптация) к условиям обитания будет происходить быстрее. </w:t>
      </w:r>
    </w:p>
    <w:p w:rsidR="00F052B5" w:rsidRDefault="00F052B5" w:rsidP="00216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216D95" w:rsidRPr="00911491" w:rsidRDefault="00216D95" w:rsidP="00216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59F4">
        <w:rPr>
          <w:rFonts w:ascii="Times New Roman" w:hAnsi="Times New Roman" w:cs="Times New Roman"/>
          <w:bCs/>
          <w:iCs/>
          <w:sz w:val="24"/>
          <w:szCs w:val="24"/>
        </w:rPr>
        <w:t>14.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911491">
        <w:rPr>
          <w:rFonts w:ascii="Times New Roman" w:hAnsi="Times New Roman" w:cs="Times New Roman"/>
          <w:sz w:val="24"/>
          <w:szCs w:val="24"/>
        </w:rPr>
        <w:t>Под процессом урбанизации понимается повышение качества жизни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1491">
        <w:rPr>
          <w:rFonts w:ascii="Times New Roman" w:hAnsi="Times New Roman" w:cs="Times New Roman"/>
          <w:sz w:val="24"/>
          <w:szCs w:val="24"/>
        </w:rPr>
        <w:t>сельского населения.</w:t>
      </w:r>
    </w:p>
    <w:p w:rsidR="00F052B5" w:rsidRDefault="00F052B5" w:rsidP="00F052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52B5">
        <w:rPr>
          <w:rFonts w:ascii="Times New Roman" w:hAnsi="Times New Roman" w:cs="Times New Roman"/>
          <w:b/>
          <w:color w:val="000000"/>
          <w:sz w:val="24"/>
          <w:szCs w:val="24"/>
        </w:rPr>
        <w:t>Ответ «нет».</w:t>
      </w:r>
      <w:r w:rsidRPr="00F052B5">
        <w:rPr>
          <w:rFonts w:ascii="Times New Roman" w:hAnsi="Times New Roman" w:cs="Times New Roman"/>
          <w:color w:val="000000"/>
          <w:sz w:val="24"/>
          <w:szCs w:val="24"/>
        </w:rPr>
        <w:t xml:space="preserve"> Урбанизация – это социально-экономический процесс,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52B5">
        <w:rPr>
          <w:rFonts w:ascii="Times New Roman" w:hAnsi="Times New Roman" w:cs="Times New Roman"/>
          <w:color w:val="000000"/>
          <w:sz w:val="24"/>
          <w:szCs w:val="24"/>
        </w:rPr>
        <w:t>выражающийся в росте числа городских поселений и городского населения, концентрации населения в городах, особенно крупных (мегаполисах). Доля сельского населения при этом сокращается.</w:t>
      </w:r>
    </w:p>
    <w:p w:rsidR="00F052B5" w:rsidRPr="00F052B5" w:rsidRDefault="00F052B5" w:rsidP="00216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216D95" w:rsidRPr="00911491" w:rsidRDefault="00216D95" w:rsidP="00216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59F4">
        <w:rPr>
          <w:rFonts w:ascii="Times New Roman" w:hAnsi="Times New Roman" w:cs="Times New Roman"/>
          <w:bCs/>
          <w:iCs/>
          <w:sz w:val="24"/>
          <w:szCs w:val="24"/>
        </w:rPr>
        <w:t xml:space="preserve">15. </w:t>
      </w:r>
      <w:r w:rsidRPr="00911491">
        <w:rPr>
          <w:rFonts w:ascii="Times New Roman" w:hAnsi="Times New Roman" w:cs="Times New Roman"/>
          <w:sz w:val="24"/>
          <w:szCs w:val="24"/>
        </w:rPr>
        <w:t>Плотины электростанций улучшают гидрологический режим рек, повышают</w:t>
      </w:r>
    </w:p>
    <w:p w:rsidR="00216D95" w:rsidRPr="00911491" w:rsidRDefault="00216D95" w:rsidP="00216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491">
        <w:rPr>
          <w:rFonts w:ascii="Times New Roman" w:hAnsi="Times New Roman" w:cs="Times New Roman"/>
          <w:sz w:val="24"/>
          <w:szCs w:val="24"/>
        </w:rPr>
        <w:t>качество воды водохранилищ.</w:t>
      </w:r>
    </w:p>
    <w:p w:rsidR="00F052B5" w:rsidRDefault="00F052B5" w:rsidP="00136A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6A9B">
        <w:rPr>
          <w:rFonts w:ascii="Times New Roman" w:hAnsi="Times New Roman" w:cs="Times New Roman"/>
          <w:b/>
          <w:color w:val="000000"/>
          <w:sz w:val="24"/>
          <w:szCs w:val="24"/>
        </w:rPr>
        <w:t>Ответ «нет».</w:t>
      </w:r>
      <w:r w:rsidRPr="00F052B5">
        <w:rPr>
          <w:rFonts w:ascii="Times New Roman" w:hAnsi="Times New Roman" w:cs="Times New Roman"/>
          <w:color w:val="000000"/>
          <w:sz w:val="24"/>
          <w:szCs w:val="24"/>
        </w:rPr>
        <w:t xml:space="preserve"> Плотины электростанций, как правило, ухудшают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52B5">
        <w:rPr>
          <w:rFonts w:ascii="Times New Roman" w:hAnsi="Times New Roman" w:cs="Times New Roman"/>
          <w:color w:val="000000"/>
          <w:sz w:val="24"/>
          <w:szCs w:val="24"/>
        </w:rPr>
        <w:t>гидрологический режим рек (замедляется сток воды, образуются застойные зоны), становятся труднопреодолимым препятствием для речных обитателей. При строительстве плотин затапливаются большие территории земель, что приводит к ухудшению качества воды.</w:t>
      </w:r>
    </w:p>
    <w:p w:rsidR="00136A9B" w:rsidRDefault="00136A9B" w:rsidP="00136A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36A9B" w:rsidRPr="00911491" w:rsidRDefault="00136A9B" w:rsidP="00136A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11491">
        <w:rPr>
          <w:rFonts w:ascii="Times New Roman" w:hAnsi="Times New Roman" w:cs="Times New Roman"/>
          <w:b/>
          <w:bCs/>
          <w:sz w:val="24"/>
          <w:szCs w:val="24"/>
        </w:rPr>
        <w:t>Задание 3</w:t>
      </w:r>
    </w:p>
    <w:p w:rsidR="00136A9B" w:rsidRPr="007A7390" w:rsidRDefault="00136A9B" w:rsidP="00136A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911491">
        <w:rPr>
          <w:rFonts w:ascii="Times New Roman" w:hAnsi="Times New Roman" w:cs="Times New Roman"/>
          <w:b/>
          <w:bCs/>
          <w:sz w:val="24"/>
          <w:szCs w:val="24"/>
        </w:rPr>
        <w:t>Выберите один правильный ответ из четырёх возможных и письменно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11491">
        <w:rPr>
          <w:rFonts w:ascii="Times New Roman" w:hAnsi="Times New Roman" w:cs="Times New Roman"/>
          <w:b/>
          <w:bCs/>
          <w:sz w:val="24"/>
          <w:szCs w:val="24"/>
        </w:rPr>
        <w:t>обоснуйте, почему этот ответ Вы считаете правильным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1C9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(выбор правильного ответа – 2 балла;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 xml:space="preserve">частичное </w:t>
      </w:r>
      <w:r w:rsidRPr="00C91C9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обоснование – </w:t>
      </w:r>
      <w:r w:rsidR="007A7390">
        <w:rPr>
          <w:rFonts w:ascii="Times New Roman" w:hAnsi="Times New Roman" w:cs="Times New Roman"/>
          <w:b/>
          <w:i/>
          <w:iCs/>
          <w:sz w:val="24"/>
          <w:szCs w:val="24"/>
        </w:rPr>
        <w:t>1</w:t>
      </w:r>
      <w:r w:rsidRPr="00C91C9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балл;</w:t>
      </w:r>
      <w:r w:rsidR="007A739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полное обоснование – 2 балла, </w:t>
      </w:r>
      <w:r w:rsidRPr="00C91C95">
        <w:rPr>
          <w:rFonts w:ascii="Times New Roman" w:hAnsi="Times New Roman" w:cs="Times New Roman"/>
          <w:b/>
          <w:i/>
          <w:iCs/>
          <w:sz w:val="24"/>
          <w:szCs w:val="24"/>
        </w:rPr>
        <w:t>всего за задачу – 4 балла).</w:t>
      </w:r>
    </w:p>
    <w:p w:rsidR="00136A9B" w:rsidRDefault="00136A9B" w:rsidP="00136A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36A9B" w:rsidRDefault="00136A9B" w:rsidP="00136A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16. </w:t>
      </w:r>
      <w:r w:rsidRPr="00136A9B">
        <w:rPr>
          <w:rFonts w:ascii="Times New Roman" w:hAnsi="Times New Roman" w:cs="Times New Roman"/>
          <w:b/>
          <w:sz w:val="24"/>
          <w:szCs w:val="24"/>
        </w:rPr>
        <w:t xml:space="preserve">Ответ </w:t>
      </w:r>
      <w:r>
        <w:rPr>
          <w:rFonts w:ascii="Times New Roman" w:hAnsi="Times New Roman" w:cs="Times New Roman"/>
          <w:b/>
          <w:sz w:val="24"/>
          <w:szCs w:val="24"/>
        </w:rPr>
        <w:t>«г</w:t>
      </w:r>
      <w:r w:rsidRPr="00136A9B">
        <w:rPr>
          <w:rFonts w:ascii="Times New Roman" w:hAnsi="Times New Roman" w:cs="Times New Roman"/>
          <w:b/>
          <w:sz w:val="24"/>
          <w:szCs w:val="24"/>
        </w:rPr>
        <w:t>».</w:t>
      </w:r>
      <w:r w:rsidRPr="00136A9B">
        <w:rPr>
          <w:rFonts w:ascii="Times New Roman" w:hAnsi="Times New Roman" w:cs="Times New Roman"/>
          <w:sz w:val="24"/>
          <w:szCs w:val="24"/>
        </w:rPr>
        <w:t xml:space="preserve"> Биогеохимический круговорот веществ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6A9B">
        <w:rPr>
          <w:rFonts w:ascii="Times New Roman" w:hAnsi="Times New Roman" w:cs="Times New Roman"/>
          <w:sz w:val="24"/>
          <w:szCs w:val="24"/>
        </w:rPr>
        <w:t xml:space="preserve">повторяющийся обмен химических элементов и их природных соединений между живым веществом и неорганической средой – косным веществом биосферы. Совместная деятельность продуцентов, </w:t>
      </w:r>
      <w:proofErr w:type="spellStart"/>
      <w:r w:rsidRPr="00136A9B">
        <w:rPr>
          <w:rFonts w:ascii="Times New Roman" w:hAnsi="Times New Roman" w:cs="Times New Roman"/>
          <w:sz w:val="24"/>
          <w:szCs w:val="24"/>
        </w:rPr>
        <w:t>консументов</w:t>
      </w:r>
      <w:proofErr w:type="spellEnd"/>
      <w:r w:rsidRPr="00136A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6A9B">
        <w:rPr>
          <w:rFonts w:ascii="Times New Roman" w:hAnsi="Times New Roman" w:cs="Times New Roman"/>
          <w:sz w:val="24"/>
          <w:szCs w:val="24"/>
        </w:rPr>
        <w:t>редуцентов</w:t>
      </w:r>
      <w:proofErr w:type="spellEnd"/>
      <w:r w:rsidRPr="00136A9B">
        <w:rPr>
          <w:rFonts w:ascii="Times New Roman" w:hAnsi="Times New Roman" w:cs="Times New Roman"/>
          <w:sz w:val="24"/>
          <w:szCs w:val="24"/>
        </w:rPr>
        <w:t xml:space="preserve"> определяет непрерывное поддержание глобального биологического круговорота веществ в биосфере Земли.</w:t>
      </w:r>
    </w:p>
    <w:p w:rsidR="00216D95" w:rsidRDefault="00216D95" w:rsidP="00136A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6A9B" w:rsidRDefault="00136A9B" w:rsidP="00136A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r w:rsidRPr="00136A9B">
        <w:rPr>
          <w:rFonts w:ascii="Times New Roman" w:hAnsi="Times New Roman" w:cs="Times New Roman"/>
          <w:b/>
          <w:sz w:val="24"/>
          <w:szCs w:val="24"/>
        </w:rPr>
        <w:t>Ответ «в».</w:t>
      </w:r>
      <w:r w:rsidRPr="00136A9B">
        <w:rPr>
          <w:rFonts w:ascii="Times New Roman" w:hAnsi="Times New Roman" w:cs="Times New Roman"/>
          <w:sz w:val="24"/>
          <w:szCs w:val="24"/>
        </w:rPr>
        <w:t xml:space="preserve"> Питаясь, в частности, высшей водной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6A9B">
        <w:rPr>
          <w:rFonts w:ascii="Times New Roman" w:hAnsi="Times New Roman" w:cs="Times New Roman"/>
          <w:sz w:val="24"/>
          <w:szCs w:val="24"/>
        </w:rPr>
        <w:t xml:space="preserve">растительностью, белый амур способствует снижению зарастания водоёмов. Этот вид не относится </w:t>
      </w:r>
      <w:proofErr w:type="gramStart"/>
      <w:r w:rsidRPr="00136A9B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136A9B">
        <w:rPr>
          <w:rFonts w:ascii="Times New Roman" w:hAnsi="Times New Roman" w:cs="Times New Roman"/>
          <w:sz w:val="24"/>
          <w:szCs w:val="24"/>
        </w:rPr>
        <w:t xml:space="preserve"> хищным и не является конкурентом для аборигенных видов рыб по кормовым ресурсам (фито-, зоопланктон, прочие мелкие водные животные), поэтому не должен их вытеснить. Кроме того, белый амур представляет интерес для спортивного и любительского рыболовства.</w:t>
      </w:r>
    </w:p>
    <w:p w:rsidR="00136A9B" w:rsidRDefault="00136A9B" w:rsidP="00136A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6A9B" w:rsidRDefault="00136A9B" w:rsidP="00136A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 w:rsidRPr="00136A9B">
        <w:rPr>
          <w:rFonts w:ascii="Times New Roman" w:hAnsi="Times New Roman" w:cs="Times New Roman"/>
          <w:sz w:val="24"/>
          <w:szCs w:val="24"/>
        </w:rPr>
        <w:t xml:space="preserve"> </w:t>
      </w:r>
      <w:r w:rsidRPr="00136A9B">
        <w:rPr>
          <w:rFonts w:ascii="Times New Roman" w:hAnsi="Times New Roman" w:cs="Times New Roman"/>
          <w:b/>
          <w:sz w:val="24"/>
          <w:szCs w:val="24"/>
        </w:rPr>
        <w:t>Ответ «б».</w:t>
      </w:r>
      <w:r w:rsidRPr="00136A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6A9B">
        <w:rPr>
          <w:rFonts w:ascii="Times New Roman" w:hAnsi="Times New Roman" w:cs="Times New Roman"/>
          <w:sz w:val="24"/>
          <w:szCs w:val="24"/>
        </w:rPr>
        <w:t>Антропогенное влияние на природу будет комплексным и глобальным, так как деятельность человека влияет на все компоненты окружающей природной среды, что характеризуется комплексностью. А распространение этого</w:t>
      </w:r>
      <w:r w:rsidRPr="00136A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36A9B">
        <w:rPr>
          <w:rFonts w:ascii="Times New Roman" w:hAnsi="Times New Roman" w:cs="Times New Roman"/>
          <w:sz w:val="24"/>
          <w:szCs w:val="24"/>
        </w:rPr>
        <w:t>воздействия во всем мире, может называться глобальным.</w:t>
      </w:r>
    </w:p>
    <w:p w:rsidR="00136A9B" w:rsidRDefault="00136A9B" w:rsidP="00136A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12BA" w:rsidRDefault="006A12BA" w:rsidP="006A12B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5140">
        <w:rPr>
          <w:rFonts w:ascii="Times New Roman" w:hAnsi="Times New Roman" w:cs="Times New Roman"/>
          <w:b/>
          <w:sz w:val="24"/>
          <w:szCs w:val="24"/>
        </w:rPr>
        <w:t>Задание 4.</w:t>
      </w:r>
    </w:p>
    <w:p w:rsidR="006A12BA" w:rsidRPr="00F25140" w:rsidRDefault="006A12BA" w:rsidP="006A1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включает две задачи. </w:t>
      </w:r>
      <w:r w:rsidRPr="00F25140">
        <w:rPr>
          <w:rFonts w:ascii="Times New Roman" w:hAnsi="Times New Roman" w:cs="Times New Roman"/>
          <w:b/>
          <w:sz w:val="24"/>
          <w:szCs w:val="24"/>
        </w:rPr>
        <w:t>Выберите один правильный ответ из четырех предложенных и обоснуйте, почему вы считаете его правильным, а также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F25140">
        <w:rPr>
          <w:rFonts w:ascii="Times New Roman" w:hAnsi="Times New Roman" w:cs="Times New Roman"/>
          <w:b/>
          <w:sz w:val="24"/>
          <w:szCs w:val="24"/>
        </w:rPr>
        <w:t xml:space="preserve"> почему вы счи</w:t>
      </w:r>
      <w:r>
        <w:rPr>
          <w:rFonts w:ascii="Times New Roman" w:hAnsi="Times New Roman" w:cs="Times New Roman"/>
          <w:b/>
          <w:sz w:val="24"/>
          <w:szCs w:val="24"/>
        </w:rPr>
        <w:t>таете неправильным каждый из трё</w:t>
      </w:r>
      <w:r w:rsidRPr="00F25140">
        <w:rPr>
          <w:rFonts w:ascii="Times New Roman" w:hAnsi="Times New Roman" w:cs="Times New Roman"/>
          <w:b/>
          <w:sz w:val="24"/>
          <w:szCs w:val="24"/>
        </w:rPr>
        <w:t>х остальных вариантов.</w:t>
      </w:r>
      <w:r>
        <w:rPr>
          <w:rFonts w:ascii="Times New Roman" w:hAnsi="Times New Roman" w:cs="Times New Roman"/>
          <w:b/>
          <w:sz w:val="24"/>
          <w:szCs w:val="24"/>
        </w:rPr>
        <w:t xml:space="preserve"> Только выбор правильного ответ</w:t>
      </w:r>
      <w:r w:rsidR="007A7390">
        <w:rPr>
          <w:rFonts w:ascii="Times New Roman" w:hAnsi="Times New Roman" w:cs="Times New Roman"/>
          <w:b/>
          <w:sz w:val="24"/>
          <w:szCs w:val="24"/>
        </w:rPr>
        <w:t>а – 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5140">
        <w:rPr>
          <w:rFonts w:ascii="Times New Roman" w:hAnsi="Times New Roman" w:cs="Times New Roman"/>
          <w:b/>
          <w:sz w:val="24"/>
          <w:szCs w:val="24"/>
        </w:rPr>
        <w:t>балл</w:t>
      </w:r>
      <w:r w:rsidR="007A7390">
        <w:rPr>
          <w:rFonts w:ascii="Times New Roman" w:hAnsi="Times New Roman" w:cs="Times New Roman"/>
          <w:b/>
          <w:sz w:val="24"/>
          <w:szCs w:val="24"/>
        </w:rPr>
        <w:t>а</w:t>
      </w:r>
      <w:r w:rsidRPr="00F25140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 xml:space="preserve">частичное </w:t>
      </w:r>
      <w:r w:rsidRPr="00F25140">
        <w:rPr>
          <w:rFonts w:ascii="Times New Roman" w:hAnsi="Times New Roman" w:cs="Times New Roman"/>
          <w:b/>
          <w:sz w:val="24"/>
          <w:szCs w:val="24"/>
        </w:rPr>
        <w:t xml:space="preserve">обоснование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каждого варианта ответа </w:t>
      </w:r>
      <w:r w:rsidRPr="00F25140">
        <w:rPr>
          <w:rFonts w:ascii="Times New Roman" w:hAnsi="Times New Roman" w:cs="Times New Roman"/>
          <w:b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F25140">
        <w:rPr>
          <w:rFonts w:ascii="Times New Roman" w:hAnsi="Times New Roman" w:cs="Times New Roman"/>
          <w:b/>
          <w:sz w:val="24"/>
          <w:szCs w:val="24"/>
        </w:rPr>
        <w:t xml:space="preserve"> балл, </w:t>
      </w:r>
      <w:r>
        <w:rPr>
          <w:rFonts w:ascii="Times New Roman" w:hAnsi="Times New Roman" w:cs="Times New Roman"/>
          <w:b/>
          <w:sz w:val="24"/>
          <w:szCs w:val="24"/>
        </w:rPr>
        <w:t xml:space="preserve">полное обоснование каждого варианта – 2 балла, </w:t>
      </w:r>
      <w:r w:rsidRPr="00F25140">
        <w:rPr>
          <w:rFonts w:ascii="Times New Roman" w:hAnsi="Times New Roman" w:cs="Times New Roman"/>
          <w:b/>
          <w:sz w:val="24"/>
          <w:szCs w:val="24"/>
        </w:rPr>
        <w:t>максимальная оценка</w:t>
      </w:r>
      <w:r w:rsidR="007A7390">
        <w:rPr>
          <w:rFonts w:ascii="Times New Roman" w:hAnsi="Times New Roman" w:cs="Times New Roman"/>
          <w:b/>
          <w:sz w:val="24"/>
          <w:szCs w:val="24"/>
        </w:rPr>
        <w:t xml:space="preserve"> за задачу – 10</w:t>
      </w:r>
      <w:r w:rsidRPr="00F25140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  <w:r>
        <w:rPr>
          <w:rFonts w:ascii="Times New Roman" w:hAnsi="Times New Roman" w:cs="Times New Roman"/>
          <w:b/>
          <w:sz w:val="24"/>
          <w:szCs w:val="24"/>
        </w:rPr>
        <w:t xml:space="preserve"> Общая оценка за задание – </w:t>
      </w:r>
      <w:r w:rsidR="007A7390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136A9B" w:rsidRPr="00136A9B" w:rsidRDefault="00136A9B" w:rsidP="00136A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12BA" w:rsidRDefault="004D0A22" w:rsidP="004D0A2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="006A12BA" w:rsidRPr="003A3420">
        <w:rPr>
          <w:rFonts w:ascii="Times New Roman" w:hAnsi="Times New Roman" w:cs="Times New Roman"/>
          <w:b/>
          <w:sz w:val="24"/>
          <w:szCs w:val="24"/>
        </w:rPr>
        <w:t>Ответ «а» не является верным</w:t>
      </w:r>
      <w:r w:rsidR="006A12BA">
        <w:rPr>
          <w:rFonts w:ascii="Times New Roman" w:hAnsi="Times New Roman" w:cs="Times New Roman"/>
          <w:sz w:val="24"/>
          <w:szCs w:val="24"/>
        </w:rPr>
        <w:t xml:space="preserve">. Разведанные запасы в этих странах достаточны для удовлетворения потребностей этих в природном газе. </w:t>
      </w:r>
    </w:p>
    <w:p w:rsidR="006A12BA" w:rsidRDefault="006A12BA" w:rsidP="006A1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420">
        <w:rPr>
          <w:rFonts w:ascii="Times New Roman" w:hAnsi="Times New Roman" w:cs="Times New Roman"/>
          <w:b/>
          <w:sz w:val="24"/>
          <w:szCs w:val="24"/>
        </w:rPr>
        <w:t>Ответ «б» не является верным</w:t>
      </w:r>
      <w:r>
        <w:rPr>
          <w:rFonts w:ascii="Times New Roman" w:hAnsi="Times New Roman" w:cs="Times New Roman"/>
          <w:sz w:val="24"/>
          <w:szCs w:val="24"/>
        </w:rPr>
        <w:t>. Несмотря на более высокую себестоимость добычи сланцев</w:t>
      </w:r>
      <w:r w:rsidR="007A7390">
        <w:rPr>
          <w:rFonts w:ascii="Times New Roman" w:hAnsi="Times New Roman" w:cs="Times New Roman"/>
          <w:sz w:val="24"/>
          <w:szCs w:val="24"/>
        </w:rPr>
        <w:t>ого газа по сравнению с традиционным природным газом, экономически развитые страны Европы могут обеспечить большие экономические вложения в е</w:t>
      </w:r>
      <w:r w:rsidR="003A3420">
        <w:rPr>
          <w:rFonts w:ascii="Times New Roman" w:hAnsi="Times New Roman" w:cs="Times New Roman"/>
          <w:sz w:val="24"/>
          <w:szCs w:val="24"/>
        </w:rPr>
        <w:t>го добычу, а также привлечь инве</w:t>
      </w:r>
      <w:r w:rsidR="007A7390">
        <w:rPr>
          <w:rFonts w:ascii="Times New Roman" w:hAnsi="Times New Roman" w:cs="Times New Roman"/>
          <w:sz w:val="24"/>
          <w:szCs w:val="24"/>
        </w:rPr>
        <w:t>стиции</w:t>
      </w:r>
      <w:r w:rsidR="003A3420">
        <w:rPr>
          <w:rFonts w:ascii="Times New Roman" w:hAnsi="Times New Roman" w:cs="Times New Roman"/>
          <w:sz w:val="24"/>
          <w:szCs w:val="24"/>
        </w:rPr>
        <w:t xml:space="preserve"> крупных английских и американских газодобывающих компаний.</w:t>
      </w:r>
    </w:p>
    <w:p w:rsidR="003A3420" w:rsidRDefault="003A3420" w:rsidP="006A1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420">
        <w:rPr>
          <w:rFonts w:ascii="Times New Roman" w:hAnsi="Times New Roman" w:cs="Times New Roman"/>
          <w:b/>
          <w:sz w:val="24"/>
          <w:szCs w:val="24"/>
        </w:rPr>
        <w:t>Ответ «в» является верным</w:t>
      </w:r>
      <w:r>
        <w:rPr>
          <w:rFonts w:ascii="Times New Roman" w:hAnsi="Times New Roman" w:cs="Times New Roman"/>
          <w:sz w:val="24"/>
          <w:szCs w:val="24"/>
        </w:rPr>
        <w:t xml:space="preserve">. Сланцевый газ содержится в пластах в небольших количествах, поэтому его добыча требует вскрытия больших площадей. Кроме того,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добычи газа используются вредные вещества, приводящие к загрязнению грунтовых вод и атмосферного воздуха.</w:t>
      </w:r>
    </w:p>
    <w:p w:rsidR="003A3420" w:rsidRDefault="003A3420" w:rsidP="006A1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A22">
        <w:rPr>
          <w:rFonts w:ascii="Times New Roman" w:hAnsi="Times New Roman" w:cs="Times New Roman"/>
          <w:b/>
          <w:sz w:val="24"/>
          <w:szCs w:val="24"/>
        </w:rPr>
        <w:t>Ответ «г»</w:t>
      </w:r>
      <w:r w:rsidR="004D0A22" w:rsidRPr="004D0A22">
        <w:rPr>
          <w:rFonts w:ascii="Times New Roman" w:hAnsi="Times New Roman" w:cs="Times New Roman"/>
          <w:b/>
          <w:sz w:val="24"/>
          <w:szCs w:val="24"/>
        </w:rPr>
        <w:t xml:space="preserve"> не является верным</w:t>
      </w:r>
      <w:r w:rsidR="004D0A22">
        <w:rPr>
          <w:rFonts w:ascii="Times New Roman" w:hAnsi="Times New Roman" w:cs="Times New Roman"/>
          <w:sz w:val="24"/>
          <w:szCs w:val="24"/>
        </w:rPr>
        <w:t xml:space="preserve">. Содержание метана в сланцевом газе почти не отличается </w:t>
      </w:r>
      <w:proofErr w:type="gramStart"/>
      <w:r w:rsidR="004D0A22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4D0A22">
        <w:rPr>
          <w:rFonts w:ascii="Times New Roman" w:hAnsi="Times New Roman" w:cs="Times New Roman"/>
          <w:sz w:val="24"/>
          <w:szCs w:val="24"/>
        </w:rPr>
        <w:t xml:space="preserve"> традиционного природного.</w:t>
      </w:r>
    </w:p>
    <w:p w:rsidR="006A12BA" w:rsidRDefault="006A12BA" w:rsidP="006A1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3191" w:rsidRPr="00275F30" w:rsidRDefault="00773191" w:rsidP="0077319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3191">
        <w:rPr>
          <w:rFonts w:ascii="Times New Roman" w:hAnsi="Times New Roman" w:cs="Times New Roman"/>
          <w:sz w:val="24"/>
          <w:szCs w:val="24"/>
        </w:rPr>
        <w:t xml:space="preserve">20. </w:t>
      </w:r>
      <w:r w:rsidRPr="00773191">
        <w:rPr>
          <w:rFonts w:ascii="Times New Roman" w:hAnsi="Times New Roman"/>
          <w:b/>
          <w:sz w:val="24"/>
          <w:szCs w:val="24"/>
        </w:rPr>
        <w:t>Ответ «а» не является верным</w:t>
      </w:r>
      <w:r w:rsidRPr="00275F30">
        <w:rPr>
          <w:rFonts w:ascii="Times New Roman" w:hAnsi="Times New Roman"/>
          <w:sz w:val="24"/>
          <w:szCs w:val="24"/>
        </w:rPr>
        <w:t>.</w:t>
      </w:r>
      <w:r w:rsidRPr="00275F30">
        <w:rPr>
          <w:rFonts w:ascii="Times New Roman" w:hAnsi="Times New Roman"/>
          <w:color w:val="000000"/>
          <w:sz w:val="24"/>
          <w:szCs w:val="24"/>
        </w:rPr>
        <w:t xml:space="preserve"> Для лиственных лесов характерно наличие более густого по</w:t>
      </w:r>
      <w:r w:rsidRPr="00275F30">
        <w:rPr>
          <w:rFonts w:ascii="Times New Roman" w:hAnsi="Times New Roman"/>
          <w:color w:val="000000"/>
          <w:sz w:val="24"/>
          <w:szCs w:val="24"/>
        </w:rPr>
        <w:t>д</w:t>
      </w:r>
      <w:r w:rsidRPr="00275F30">
        <w:rPr>
          <w:rFonts w:ascii="Times New Roman" w:hAnsi="Times New Roman"/>
          <w:color w:val="000000"/>
          <w:sz w:val="24"/>
          <w:szCs w:val="24"/>
        </w:rPr>
        <w:t>роста и подлеска, чем для хвойных.</w:t>
      </w:r>
    </w:p>
    <w:p w:rsidR="00773191" w:rsidRPr="00275F30" w:rsidRDefault="00773191" w:rsidP="0077319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3191">
        <w:rPr>
          <w:rFonts w:ascii="Times New Roman" w:hAnsi="Times New Roman"/>
          <w:b/>
          <w:sz w:val="24"/>
          <w:szCs w:val="24"/>
        </w:rPr>
        <w:t>Ответ «б» не является верным</w:t>
      </w:r>
      <w:r w:rsidRPr="00275F30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Большо</w:t>
      </w:r>
      <w:r w:rsidRPr="00275F30">
        <w:rPr>
          <w:rFonts w:ascii="Times New Roman" w:hAnsi="Times New Roman"/>
          <w:color w:val="000000"/>
          <w:sz w:val="24"/>
          <w:szCs w:val="24"/>
        </w:rPr>
        <w:t>е содержание эфирных масел, способствующих возгоранию и распространению огня, характерно для хвойных лесов (особенно кедр</w:t>
      </w:r>
      <w:r w:rsidRPr="00275F30">
        <w:rPr>
          <w:rFonts w:ascii="Times New Roman" w:hAnsi="Times New Roman"/>
          <w:color w:val="000000"/>
          <w:sz w:val="24"/>
          <w:szCs w:val="24"/>
        </w:rPr>
        <w:t>о</w:t>
      </w:r>
      <w:r w:rsidRPr="00275F30">
        <w:rPr>
          <w:rFonts w:ascii="Times New Roman" w:hAnsi="Times New Roman"/>
          <w:color w:val="000000"/>
          <w:sz w:val="24"/>
          <w:szCs w:val="24"/>
        </w:rPr>
        <w:t>вых, пихтовых), чем для лис</w:t>
      </w:r>
      <w:r w:rsidRPr="00275F30">
        <w:rPr>
          <w:rFonts w:ascii="Times New Roman" w:hAnsi="Times New Roman"/>
          <w:color w:val="000000"/>
          <w:sz w:val="24"/>
          <w:szCs w:val="24"/>
        </w:rPr>
        <w:t>т</w:t>
      </w:r>
      <w:r w:rsidRPr="00275F30">
        <w:rPr>
          <w:rFonts w:ascii="Times New Roman" w:hAnsi="Times New Roman"/>
          <w:color w:val="000000"/>
          <w:sz w:val="24"/>
          <w:szCs w:val="24"/>
        </w:rPr>
        <w:t>венных</w:t>
      </w:r>
      <w:r>
        <w:rPr>
          <w:rFonts w:ascii="Times New Roman" w:hAnsi="Times New Roman"/>
          <w:color w:val="000000"/>
          <w:sz w:val="24"/>
          <w:szCs w:val="24"/>
        </w:rPr>
        <w:t xml:space="preserve"> лесов</w:t>
      </w:r>
      <w:r w:rsidRPr="00275F30">
        <w:rPr>
          <w:rFonts w:ascii="Times New Roman" w:hAnsi="Times New Roman"/>
          <w:color w:val="000000"/>
          <w:sz w:val="24"/>
          <w:szCs w:val="24"/>
        </w:rPr>
        <w:t>.</w:t>
      </w:r>
    </w:p>
    <w:p w:rsidR="00773191" w:rsidRPr="00275F30" w:rsidRDefault="00773191" w:rsidP="00773191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773191">
        <w:rPr>
          <w:rFonts w:ascii="Times New Roman" w:hAnsi="Times New Roman"/>
          <w:b/>
          <w:spacing w:val="-2"/>
          <w:sz w:val="24"/>
          <w:szCs w:val="24"/>
        </w:rPr>
        <w:t>Ответ «в» не является верным</w:t>
      </w:r>
      <w:r w:rsidRPr="00275F30">
        <w:rPr>
          <w:rFonts w:ascii="Times New Roman" w:hAnsi="Times New Roman"/>
          <w:spacing w:val="-2"/>
          <w:sz w:val="24"/>
          <w:szCs w:val="24"/>
        </w:rPr>
        <w:t>. Частота посещения леса туристами, охотниками, грибниками существенно не зависит от его природы (лиственный это лес или хво</w:t>
      </w:r>
      <w:r w:rsidRPr="00275F30">
        <w:rPr>
          <w:rFonts w:ascii="Times New Roman" w:hAnsi="Times New Roman"/>
          <w:spacing w:val="-2"/>
          <w:sz w:val="24"/>
          <w:szCs w:val="24"/>
        </w:rPr>
        <w:t>й</w:t>
      </w:r>
      <w:r w:rsidRPr="00275F30">
        <w:rPr>
          <w:rFonts w:ascii="Times New Roman" w:hAnsi="Times New Roman"/>
          <w:spacing w:val="-2"/>
          <w:sz w:val="24"/>
          <w:szCs w:val="24"/>
        </w:rPr>
        <w:t>ный).</w:t>
      </w:r>
    </w:p>
    <w:p w:rsidR="00773191" w:rsidRDefault="00773191" w:rsidP="007731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3191">
        <w:rPr>
          <w:rFonts w:ascii="Times New Roman" w:hAnsi="Times New Roman"/>
          <w:b/>
          <w:sz w:val="24"/>
          <w:szCs w:val="24"/>
        </w:rPr>
        <w:t>Ответ «г» является верным</w:t>
      </w:r>
      <w:r w:rsidRPr="00275F3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5F30">
        <w:rPr>
          <w:rFonts w:ascii="Times New Roman" w:hAnsi="Times New Roman"/>
          <w:sz w:val="24"/>
          <w:szCs w:val="24"/>
        </w:rPr>
        <w:t>Вероятность возгорания и распространения огня тем меньше, чем выше влажность воздуха. Лиственные леса характеризуются большей влажностью в виду бол</w:t>
      </w:r>
      <w:r w:rsidRPr="00275F30">
        <w:rPr>
          <w:rFonts w:ascii="Times New Roman" w:hAnsi="Times New Roman"/>
          <w:sz w:val="24"/>
          <w:szCs w:val="24"/>
        </w:rPr>
        <w:t>ь</w:t>
      </w:r>
      <w:r w:rsidRPr="00275F30">
        <w:rPr>
          <w:rFonts w:ascii="Times New Roman" w:hAnsi="Times New Roman"/>
          <w:sz w:val="24"/>
          <w:szCs w:val="24"/>
        </w:rPr>
        <w:t>шей площадью испарения воды с поверхности листьев.</w:t>
      </w:r>
    </w:p>
    <w:p w:rsidR="00136A9B" w:rsidRPr="00F052B5" w:rsidRDefault="00136A9B" w:rsidP="00216D9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36A9B" w:rsidRPr="00F052B5" w:rsidSect="00743C4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16D95"/>
    <w:rsid w:val="00136A9B"/>
    <w:rsid w:val="00216D95"/>
    <w:rsid w:val="003A3420"/>
    <w:rsid w:val="003F0EF9"/>
    <w:rsid w:val="004D0A22"/>
    <w:rsid w:val="006A12BA"/>
    <w:rsid w:val="00743C4D"/>
    <w:rsid w:val="00773191"/>
    <w:rsid w:val="007A7390"/>
    <w:rsid w:val="00F05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16D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216D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2016-09-08T13:10:00Z</dcterms:created>
  <dcterms:modified xsi:type="dcterms:W3CDTF">2016-09-08T16:21:00Z</dcterms:modified>
</cp:coreProperties>
</file>